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1079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404040"/>
                <w:sz w:val="20"/>
                <w:szCs w:val="20"/>
                <w:rtl w:val="0"/>
              </w:rPr>
              <w:t xml:space="preserve">Teacher: 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404040"/>
                <w:sz w:val="20"/>
                <w:szCs w:val="20"/>
                <w:rtl w:val="0"/>
              </w:rPr>
              <w:t xml:space="preserve">Student: 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28575</wp:posOffset>
            </wp:positionV>
            <wp:extent cx="609912" cy="442913"/>
            <wp:effectExtent b="0" l="0" r="0" t="0"/>
            <wp:wrapNone/>
            <wp:docPr descr="Shape&#10;&#10;Description automatically generated with medium confidence" id="2" name="image1.png"/>
            <a:graphic>
              <a:graphicData uri="http://schemas.openxmlformats.org/drawingml/2006/picture">
                <pic:pic>
                  <pic:nvPicPr>
                    <pic:cNvPr descr="Shape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912" cy="442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Daniel Bagley After School Enrichment Classes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Winter Two Session, 2026</w:t>
      </w:r>
    </w:p>
    <w:p w:rsidR="00000000" w:rsidDel="00000000" w:rsidP="00000000" w:rsidRDefault="00000000" w:rsidRPr="00000000" w14:paraId="0000000B">
      <w:pPr>
        <w:spacing w:before="20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March 2, 2026 – April 10, 2026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22"/>
          <w:szCs w:val="22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Registration opens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February 3rd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0" w:type="dxa"/>
        <w:jc w:val="center"/>
        <w:tblInd w:w="108.0" w:type="dxa"/>
        <w:tblLayout w:type="fixed"/>
        <w:tblLook w:val="0000"/>
      </w:tblPr>
      <w:tblGrid>
        <w:gridCol w:w="1905"/>
        <w:gridCol w:w="1350"/>
        <w:gridCol w:w="7755"/>
        <w:tblGridChange w:id="0">
          <w:tblGrid>
            <w:gridCol w:w="1905"/>
            <w:gridCol w:w="1350"/>
            <w:gridCol w:w="775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Mondays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1-4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2-5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Pixies, Gnomes and Fairies of the Woodland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Ms. Stackhouse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Chess Wizards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Chess Wizards</w:t>
            </w:r>
          </w:p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Daniel Bagley Glee Club: KPOP!! Music from Kpop Demon Hunters and BTS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Ms. Laural A Miller-Klein (Ms. 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7.280000000000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Tuesdays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1-5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Sing and Play with Ms. MK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with Ms. Laural A Miller-Klein (Ms. MK)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Tell a Story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Pacifica Writers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Little Coders: Intro to Coding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by Coding with Kids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.93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Wednesdays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2-5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The Art of the Wildwood: Advanced Fairy Crafting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Ms. Stackhouse</w:t>
            </w:r>
          </w:p>
          <w:p w:rsidR="00000000" w:rsidDel="00000000" w:rsidP="00000000" w:rsidRDefault="00000000" w:rsidRPr="00000000" w14:paraId="00000023">
            <w:pPr>
              <w:spacing w:after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World Building with Clay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with Lando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Thursdays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3-5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2-5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Lifelong Movers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Ms. Richards and Mr. 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Python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Coding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Coding with Kids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After-school Cooking Class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Rainy Day Dinner Club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Fridays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1-5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1-4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Science Surprise! Ignite Your Child’s Curiosity!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Mad Science of Sno-King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Lego Engineering - Classical Mechanics - 2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by Seattle Young Engineers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Full details and descriptions for each class is on the PTA website here: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https://www.danielbagleypta.org/programs/ase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</w:rPr>
        <w:drawing>
          <wp:inline distB="114300" distT="114300" distL="114300" distR="114300">
            <wp:extent cx="1323975" cy="13239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DANIEL BAGLEY AFTERSCHOOL ENRICHMENT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6248400</wp:posOffset>
            </wp:positionH>
            <wp:positionV relativeFrom="paragraph">
              <wp:posOffset>0</wp:posOffset>
            </wp:positionV>
            <wp:extent cx="609912" cy="442913"/>
            <wp:effectExtent b="0" l="0" r="0" t="0"/>
            <wp:wrapNone/>
            <wp:docPr descr="Shape&#10;&#10;Description automatically generated with medium confidence" id="1" name="image2.png"/>
            <a:graphic>
              <a:graphicData uri="http://schemas.openxmlformats.org/drawingml/2006/picture">
                <pic:pic>
                  <pic:nvPicPr>
                    <pic:cNvPr descr="Shape&#10;&#10;Description automatically generated with medium confidenc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912" cy="442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PROGRAM SCHOLARSHIP APPLICATION FORM - Winter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Limited Scholarship opportunities are available for the Afterschool Enrichment Program. We select scholarships using a lottery system. If you are interested in applying, please complete the application below and return it to your child’s classroom teacher. The classroom teacher will turn this into the OFFICE. 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22"/>
          <w:szCs w:val="22"/>
          <w:rtl w:val="0"/>
        </w:rPr>
        <w:t xml:space="preserve">Note: Please rank program preferences when applying to multiple programs. Scholarships may not always be awarded for first choices.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160" w:firstLine="720"/>
        <w:rPr>
          <w:rFonts w:ascii="Tahoma" w:cs="Tahoma" w:eastAsia="Tahoma" w:hAnsi="Tahoma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160" w:firstLine="720"/>
        <w:rPr>
          <w:rFonts w:ascii="Tahoma" w:cs="Tahoma" w:eastAsia="Tahoma" w:hAnsi="Tahoma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22"/>
          <w:szCs w:val="22"/>
          <w:rtl w:val="0"/>
        </w:rPr>
        <w:t xml:space="preserve">APPLICATION</w:t>
      </w:r>
      <w:r w:rsidDel="00000000" w:rsidR="00000000" w:rsidRPr="00000000">
        <w:rPr>
          <w:rFonts w:ascii="Tahoma" w:cs="Tahoma" w:eastAsia="Tahoma" w:hAnsi="Tahoma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22"/>
          <w:szCs w:val="22"/>
          <w:rtl w:val="0"/>
        </w:rPr>
        <w:t xml:space="preserve">DEADLINE: February 13, 2026</w:t>
      </w:r>
    </w:p>
    <w:p w:rsidR="00000000" w:rsidDel="00000000" w:rsidP="00000000" w:rsidRDefault="00000000" w:rsidRPr="00000000" w14:paraId="0000003C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Student Information</w:t>
      </w:r>
    </w:p>
    <w:tbl>
      <w:tblPr>
        <w:tblStyle w:val="Table3"/>
        <w:tblW w:w="10800.0" w:type="dxa"/>
        <w:jc w:val="left"/>
        <w:tblLayout w:type="fixed"/>
        <w:tblLook w:val="0600"/>
      </w:tblPr>
      <w:tblGrid>
        <w:gridCol w:w="4935"/>
        <w:gridCol w:w="1350"/>
        <w:gridCol w:w="4515"/>
        <w:tblGridChange w:id="0">
          <w:tblGrid>
            <w:gridCol w:w="4935"/>
            <w:gridCol w:w="1350"/>
            <w:gridCol w:w="451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Grade: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Teacher: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60" w:lineRule="auto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Which Afterschool Enrichment Program is the student applying for?</w:t>
      </w:r>
    </w:p>
    <w:p w:rsidR="00000000" w:rsidDel="00000000" w:rsidP="00000000" w:rsidRDefault="00000000" w:rsidRPr="00000000" w14:paraId="0000004B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Pixies, Gnomes and Fairies of the Woodland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Chess Wizards</w:t>
      </w:r>
    </w:p>
    <w:p w:rsidR="00000000" w:rsidDel="00000000" w:rsidP="00000000" w:rsidRDefault="00000000" w:rsidRPr="00000000" w14:paraId="0000004D">
      <w:pPr>
        <w:spacing w:after="12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KPOP!! Music from Kpop Demon Hunters and BTS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Sing and Play with Ms. MK</w:t>
      </w:r>
    </w:p>
    <w:p w:rsidR="00000000" w:rsidDel="00000000" w:rsidP="00000000" w:rsidRDefault="00000000" w:rsidRPr="00000000" w14:paraId="0000004F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Tell a Story</w:t>
      </w:r>
    </w:p>
    <w:p w:rsidR="00000000" w:rsidDel="00000000" w:rsidP="00000000" w:rsidRDefault="00000000" w:rsidRPr="00000000" w14:paraId="00000050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World Building with Clay</w:t>
      </w:r>
    </w:p>
    <w:p w:rsidR="00000000" w:rsidDel="00000000" w:rsidP="00000000" w:rsidRDefault="00000000" w:rsidRPr="00000000" w14:paraId="00000051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Art of the Wildwood: Advanced Fairy Crafting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Little Coders: Intro to Coding</w:t>
      </w:r>
    </w:p>
    <w:p w:rsidR="00000000" w:rsidDel="00000000" w:rsidP="00000000" w:rsidRDefault="00000000" w:rsidRPr="00000000" w14:paraId="00000053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Lifelong Movers</w:t>
      </w:r>
    </w:p>
    <w:p w:rsidR="00000000" w:rsidDel="00000000" w:rsidP="00000000" w:rsidRDefault="00000000" w:rsidRPr="00000000" w14:paraId="00000054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Python Coding</w:t>
      </w:r>
    </w:p>
    <w:p w:rsidR="00000000" w:rsidDel="00000000" w:rsidP="00000000" w:rsidRDefault="00000000" w:rsidRPr="00000000" w14:paraId="00000055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After-school Cooking Class</w:t>
      </w:r>
    </w:p>
    <w:p w:rsidR="00000000" w:rsidDel="00000000" w:rsidP="00000000" w:rsidRDefault="00000000" w:rsidRPr="00000000" w14:paraId="00000056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Science Surprise</w:t>
      </w:r>
    </w:p>
    <w:p w:rsidR="00000000" w:rsidDel="00000000" w:rsidP="00000000" w:rsidRDefault="00000000" w:rsidRPr="00000000" w14:paraId="00000057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Lego Engineering - Classical Mechanics 2</w:t>
      </w:r>
    </w:p>
    <w:p w:rsidR="00000000" w:rsidDel="00000000" w:rsidP="00000000" w:rsidRDefault="00000000" w:rsidRPr="00000000" w14:paraId="00000058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Rule="auto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  <w:t xml:space="preserve">Parent/Guardian information</w:t>
      </w:r>
    </w:p>
    <w:tbl>
      <w:tblPr>
        <w:tblStyle w:val="Table4"/>
        <w:tblW w:w="10800.0" w:type="dxa"/>
        <w:jc w:val="left"/>
        <w:tblLayout w:type="fixed"/>
        <w:tblLook w:val="0600"/>
      </w:tblPr>
      <w:tblGrid>
        <w:gridCol w:w="4050"/>
        <w:gridCol w:w="3915"/>
        <w:gridCol w:w="2835"/>
        <w:tblGridChange w:id="0">
          <w:tblGrid>
            <w:gridCol w:w="4050"/>
            <w:gridCol w:w="3915"/>
            <w:gridCol w:w="28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Telephone:</w:t>
            </w:r>
          </w:p>
        </w:tc>
      </w:tr>
      <w:tr>
        <w:trPr>
          <w:cantSplit w:val="0"/>
          <w:trHeight w:val="676.64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Layout w:type="fixed"/>
        <w:tblLook w:val="0600"/>
      </w:tblPr>
      <w:tblGrid>
        <w:gridCol w:w="7980"/>
        <w:gridCol w:w="2820"/>
        <w:tblGridChange w:id="0">
          <w:tblGrid>
            <w:gridCol w:w="7980"/>
            <w:gridCol w:w="2820"/>
          </w:tblGrid>
        </w:tblGridChange>
      </w:tblGrid>
      <w:tr>
        <w:trPr>
          <w:cantSplit w:val="0"/>
          <w:trHeight w:val="436.32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Parent/Guardian Signature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68">
      <w:pPr>
        <w:spacing w:after="160" w:lineRule="auto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danielbagleypta.org/programs/ase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